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48" w:rsidRPr="00132E30" w:rsidRDefault="00612948" w:rsidP="00612948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 w:rsidRPr="00132E30">
        <w:rPr>
          <w:rFonts w:eastAsia="Times New Roman" w:cs="Arial"/>
          <w:b/>
          <w:szCs w:val="20"/>
          <w:u w:val="single"/>
          <w:lang w:eastAsia="nl-NL"/>
        </w:rPr>
        <w:t>Taak 8</w:t>
      </w:r>
    </w:p>
    <w:p w:rsidR="00612948" w:rsidRPr="00CF5D8A" w:rsidRDefault="00612948" w:rsidP="00612948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612948" w:rsidRPr="00CF5D8A" w:rsidRDefault="00612948" w:rsidP="00612948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612948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612948" w:rsidRPr="00CF5D8A" w:rsidRDefault="00612948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724" w:type="dxa"/>
          </w:tcPr>
          <w:p w:rsidR="00612948" w:rsidRPr="00132E30" w:rsidRDefault="00612948" w:rsidP="000213DF">
            <w:pPr>
              <w:keepNext/>
              <w:spacing w:after="0" w:line="240" w:lineRule="auto"/>
              <w:outlineLvl w:val="3"/>
              <w:rPr>
                <w:rFonts w:eastAsia="Times New Roman" w:cs="Arial"/>
                <w:b/>
                <w:szCs w:val="20"/>
                <w:lang w:eastAsia="nl-NL"/>
              </w:rPr>
            </w:pPr>
            <w:bookmarkStart w:id="0" w:name="_GoBack"/>
            <w:r w:rsidRPr="00132E30">
              <w:rPr>
                <w:rFonts w:eastAsia="Times New Roman" w:cs="Arial"/>
                <w:b/>
                <w:szCs w:val="20"/>
                <w:lang w:eastAsia="nl-NL"/>
              </w:rPr>
              <w:t>VERSLAVING</w:t>
            </w:r>
            <w:bookmarkEnd w:id="0"/>
          </w:p>
        </w:tc>
      </w:tr>
      <w:tr w:rsidR="00612948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612948" w:rsidRPr="00CF5D8A" w:rsidRDefault="00612948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724" w:type="dxa"/>
          </w:tcPr>
          <w:p w:rsidR="00612948" w:rsidRPr="00CF5D8A" w:rsidRDefault="00612948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Roken, alcohol, slaapmiddelen, heroïne; overal kun je aan verslaafd raken.</w:t>
            </w:r>
          </w:p>
          <w:p w:rsidR="00612948" w:rsidRPr="00CF5D8A" w:rsidRDefault="00612948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Hoe werkt dit en hoe kom je er vanaf?</w:t>
            </w:r>
          </w:p>
        </w:tc>
      </w:tr>
      <w:tr w:rsidR="00612948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612948" w:rsidRPr="00CF5D8A" w:rsidRDefault="00612948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724" w:type="dxa"/>
          </w:tcPr>
          <w:p w:rsidR="00612948" w:rsidRPr="00CF5D8A" w:rsidRDefault="00612948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i/>
                <w:szCs w:val="20"/>
                <w:lang w:eastAsia="nl-NL"/>
              </w:rPr>
              <w:t>opdrachten:</w:t>
            </w:r>
          </w:p>
          <w:p w:rsidR="00612948" w:rsidRPr="00CF5D8A" w:rsidRDefault="00612948" w:rsidP="000213DF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wat zijn abstinentieverschijnselen; geef voorbeelden; wanneer treden abstinentieverschijnselen op.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aan welke verslaving sterven jaarlijks de meeste mensen, wat staat op de 2e en 3e plaats.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waarvoor wordt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disulfiram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 xml:space="preserve"> gebruikt. welke bijwerking van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disulfiram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 xml:space="preserve"> wordt soms (ten onrechte!) gemakkelijk aan alcoholverslaving toege</w:t>
            </w:r>
            <w:r w:rsidRPr="00CF5D8A">
              <w:rPr>
                <w:rFonts w:eastAsia="Times New Roman" w:cs="Arial"/>
                <w:szCs w:val="20"/>
                <w:lang w:eastAsia="nl-NL"/>
              </w:rPr>
              <w:softHyphen/>
              <w:t>schre</w:t>
            </w:r>
            <w:r w:rsidRPr="00CF5D8A">
              <w:rPr>
                <w:rFonts w:eastAsia="Times New Roman" w:cs="Arial"/>
                <w:szCs w:val="20"/>
                <w:lang w:eastAsia="nl-NL"/>
              </w:rPr>
              <w:softHyphen/>
              <w:t>ven.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wanneer ben je nicotineafhankelijk.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helpt het gebruik van nicotinepleisters bij stoppen met roken.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wat is het verschil tussen heroïne en methadon.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hoe kom je van een methadonverslaving af.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welke verschijnselen zie je bij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cold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turkey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612948" w:rsidRPr="00CF5D8A" w:rsidRDefault="00612948" w:rsidP="0061294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waarom wordt in de methadonbus de methadon niet per tablet maar in de vorm van een drankje verstrekt.</w:t>
            </w:r>
          </w:p>
          <w:p w:rsidR="00612948" w:rsidRPr="00CF5D8A" w:rsidRDefault="00612948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612948" w:rsidRDefault="00612948" w:rsidP="00612948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sectPr w:rsidR="0061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9E4"/>
    <w:multiLevelType w:val="singleLevel"/>
    <w:tmpl w:val="B2E0C27E"/>
    <w:lvl w:ilvl="0">
      <w:start w:val="1"/>
      <w:numFmt w:val="decimal"/>
      <w:lvlText w:val="%1."/>
      <w:lvlJc w:val="right"/>
      <w:pPr>
        <w:tabs>
          <w:tab w:val="num" w:pos="624"/>
        </w:tabs>
        <w:ind w:left="624" w:hanging="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48"/>
    <w:rsid w:val="00612948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59F7-4446-4DCD-8644-1D694146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12948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2017-04-10T08:44:00Z</dcterms:created>
  <dcterms:modified xsi:type="dcterms:W3CDTF">2017-04-10T08:44:00Z</dcterms:modified>
</cp:coreProperties>
</file>